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2FF1" w14:textId="02FCADBD" w:rsidR="008D2579" w:rsidRDefault="00603098" w:rsidP="00603098">
      <w:pPr>
        <w:jc w:val="center"/>
        <w:rPr>
          <w:b/>
          <w:bCs/>
        </w:rPr>
      </w:pPr>
      <w:r>
        <w:rPr>
          <w:b/>
          <w:bCs/>
        </w:rPr>
        <w:t>R.E.</w:t>
      </w:r>
    </w:p>
    <w:p w14:paraId="32A1D88B" w14:textId="05FD1EC6" w:rsidR="00603098" w:rsidRDefault="00603098" w:rsidP="00603098">
      <w:pPr>
        <w:jc w:val="center"/>
        <w:rPr>
          <w:b/>
          <w:bCs/>
        </w:rPr>
      </w:pPr>
    </w:p>
    <w:tbl>
      <w:tblPr>
        <w:tblStyle w:val="TableGrid"/>
        <w:tblW w:w="0" w:type="auto"/>
        <w:tblLook w:val="04A0" w:firstRow="1" w:lastRow="0" w:firstColumn="1" w:lastColumn="0" w:noHBand="0" w:noVBand="1"/>
      </w:tblPr>
      <w:tblGrid>
        <w:gridCol w:w="1696"/>
        <w:gridCol w:w="7320"/>
      </w:tblGrid>
      <w:tr w:rsidR="0051136B" w14:paraId="0F73E4CD" w14:textId="77777777" w:rsidTr="00603098">
        <w:tc>
          <w:tcPr>
            <w:tcW w:w="1696" w:type="dxa"/>
            <w:vMerge w:val="restart"/>
          </w:tcPr>
          <w:p w14:paraId="2E0EFCC8" w14:textId="6866F8D7" w:rsidR="0051136B" w:rsidRDefault="0051136B" w:rsidP="00603098">
            <w:pPr>
              <w:jc w:val="center"/>
              <w:rPr>
                <w:b/>
                <w:bCs/>
              </w:rPr>
            </w:pPr>
            <w:r>
              <w:rPr>
                <w:b/>
                <w:bCs/>
              </w:rPr>
              <w:t>Week 1</w:t>
            </w:r>
          </w:p>
        </w:tc>
        <w:tc>
          <w:tcPr>
            <w:tcW w:w="7320" w:type="dxa"/>
          </w:tcPr>
          <w:p w14:paraId="10044912" w14:textId="58943FAC" w:rsidR="0051136B" w:rsidRPr="00C7704D" w:rsidRDefault="00F1554A" w:rsidP="00792476">
            <w:pPr>
              <w:rPr>
                <w:sz w:val="18"/>
                <w:szCs w:val="18"/>
              </w:rPr>
            </w:pPr>
            <w:r>
              <w:rPr>
                <w:color w:val="7030A0"/>
                <w:sz w:val="18"/>
                <w:szCs w:val="18"/>
              </w:rPr>
              <w:t xml:space="preserve">Learning Objective: </w:t>
            </w:r>
            <w:r w:rsidR="0051136B" w:rsidRPr="00C7704D">
              <w:rPr>
                <w:color w:val="7030A0"/>
                <w:sz w:val="18"/>
                <w:szCs w:val="18"/>
              </w:rPr>
              <w:t>Talk about somewhere that is special to you and say why.</w:t>
            </w:r>
          </w:p>
        </w:tc>
      </w:tr>
      <w:tr w:rsidR="0051136B" w14:paraId="0599F201" w14:textId="77777777" w:rsidTr="00603098">
        <w:tc>
          <w:tcPr>
            <w:tcW w:w="1696" w:type="dxa"/>
            <w:vMerge/>
          </w:tcPr>
          <w:p w14:paraId="6C1D34DB" w14:textId="77777777" w:rsidR="0051136B" w:rsidRDefault="0051136B" w:rsidP="00603098">
            <w:pPr>
              <w:jc w:val="center"/>
              <w:rPr>
                <w:b/>
                <w:bCs/>
              </w:rPr>
            </w:pPr>
          </w:p>
        </w:tc>
        <w:tc>
          <w:tcPr>
            <w:tcW w:w="7320" w:type="dxa"/>
          </w:tcPr>
          <w:p w14:paraId="57E64856" w14:textId="7586A1C2" w:rsidR="00C7704D" w:rsidRDefault="00C7704D" w:rsidP="0051136B">
            <w:pPr>
              <w:pStyle w:val="ListParagraph"/>
              <w:numPr>
                <w:ilvl w:val="0"/>
                <w:numId w:val="1"/>
              </w:numPr>
            </w:pPr>
            <w:r>
              <w:t>Read the questions to prompt a discussion about ‘Special Places’.</w:t>
            </w:r>
          </w:p>
          <w:p w14:paraId="020EBF00" w14:textId="77777777" w:rsidR="0051136B" w:rsidRDefault="0051136B" w:rsidP="0051136B">
            <w:pPr>
              <w:pStyle w:val="ListParagraph"/>
              <w:numPr>
                <w:ilvl w:val="0"/>
                <w:numId w:val="1"/>
              </w:numPr>
            </w:pPr>
            <w:r w:rsidRPr="00792476">
              <w:t>Complete the ‘Special Places’ activity sheet</w:t>
            </w:r>
            <w:r w:rsidR="00C7704D">
              <w:t>.</w:t>
            </w:r>
          </w:p>
          <w:p w14:paraId="3781B217" w14:textId="48F88B8F" w:rsidR="00C7704D" w:rsidRPr="00792476" w:rsidRDefault="00C7704D" w:rsidP="00C7704D">
            <w:pPr>
              <w:pStyle w:val="ListParagraph"/>
            </w:pPr>
          </w:p>
        </w:tc>
      </w:tr>
      <w:tr w:rsidR="0051136B" w14:paraId="450A8F4C" w14:textId="77777777" w:rsidTr="00603098">
        <w:tc>
          <w:tcPr>
            <w:tcW w:w="1696" w:type="dxa"/>
            <w:vMerge w:val="restart"/>
          </w:tcPr>
          <w:p w14:paraId="7DE5B513" w14:textId="53295D4F" w:rsidR="0051136B" w:rsidRDefault="0051136B" w:rsidP="00603098">
            <w:pPr>
              <w:jc w:val="center"/>
              <w:rPr>
                <w:b/>
                <w:bCs/>
              </w:rPr>
            </w:pPr>
            <w:r>
              <w:rPr>
                <w:b/>
                <w:bCs/>
              </w:rPr>
              <w:t>Week 2</w:t>
            </w:r>
          </w:p>
        </w:tc>
        <w:tc>
          <w:tcPr>
            <w:tcW w:w="7320" w:type="dxa"/>
          </w:tcPr>
          <w:p w14:paraId="70609A40" w14:textId="255647DF" w:rsidR="0051136B" w:rsidRPr="00C7704D" w:rsidRDefault="00F1554A" w:rsidP="00792476">
            <w:pPr>
              <w:rPr>
                <w:b/>
                <w:bCs/>
                <w:sz w:val="18"/>
                <w:szCs w:val="18"/>
              </w:rPr>
            </w:pPr>
            <w:r>
              <w:rPr>
                <w:color w:val="7030A0"/>
                <w:sz w:val="18"/>
                <w:szCs w:val="18"/>
              </w:rPr>
              <w:t xml:space="preserve">Learning Objective: </w:t>
            </w:r>
            <w:r w:rsidR="0051136B" w:rsidRPr="00C7704D">
              <w:rPr>
                <w:color w:val="7030A0"/>
                <w:sz w:val="18"/>
                <w:szCs w:val="18"/>
              </w:rPr>
              <w:t>Be aware that some religious people have places which have special meaning for them.</w:t>
            </w:r>
          </w:p>
        </w:tc>
      </w:tr>
      <w:tr w:rsidR="0051136B" w14:paraId="14E76493" w14:textId="77777777" w:rsidTr="00603098">
        <w:tc>
          <w:tcPr>
            <w:tcW w:w="1696" w:type="dxa"/>
            <w:vMerge/>
          </w:tcPr>
          <w:p w14:paraId="41282ECD" w14:textId="77777777" w:rsidR="0051136B" w:rsidRDefault="0051136B" w:rsidP="00603098">
            <w:pPr>
              <w:jc w:val="center"/>
              <w:rPr>
                <w:b/>
                <w:bCs/>
              </w:rPr>
            </w:pPr>
          </w:p>
        </w:tc>
        <w:tc>
          <w:tcPr>
            <w:tcW w:w="7320" w:type="dxa"/>
          </w:tcPr>
          <w:p w14:paraId="36DADC7F" w14:textId="64682AFF" w:rsidR="0051136B" w:rsidRDefault="0051136B" w:rsidP="00C7704D">
            <w:pPr>
              <w:pStyle w:val="ListParagraph"/>
              <w:numPr>
                <w:ilvl w:val="0"/>
                <w:numId w:val="2"/>
              </w:numPr>
            </w:pPr>
            <w:r>
              <w:t xml:space="preserve">Look at the </w:t>
            </w:r>
            <w:proofErr w:type="spellStart"/>
            <w:r>
              <w:t>Powerpoint</w:t>
            </w:r>
            <w:proofErr w:type="spellEnd"/>
            <w:r>
              <w:t xml:space="preserve"> </w:t>
            </w:r>
            <w:r w:rsidR="00C7704D">
              <w:t xml:space="preserve">‘Christian Churches’ and </w:t>
            </w:r>
            <w:r>
              <w:t>You Tube clips at:</w:t>
            </w:r>
          </w:p>
          <w:p w14:paraId="0549BA46" w14:textId="77777777" w:rsidR="0051136B" w:rsidRDefault="00554293" w:rsidP="0051136B">
            <w:hyperlink r:id="rId5" w:history="1">
              <w:r w:rsidR="0051136B" w:rsidRPr="0028217C">
                <w:rPr>
                  <w:rStyle w:val="Hyperlink"/>
                </w:rPr>
                <w:t>https://www.youtube.com/watch?v=JDODU1aC8qI</w:t>
              </w:r>
            </w:hyperlink>
          </w:p>
          <w:p w14:paraId="787BC380" w14:textId="77777777" w:rsidR="0051136B" w:rsidRDefault="00554293" w:rsidP="0051136B">
            <w:hyperlink r:id="rId6" w:history="1">
              <w:r w:rsidR="0051136B">
                <w:rPr>
                  <w:rStyle w:val="Hyperlink"/>
                </w:rPr>
                <w:t>https://www.youtube.com/watch?v=VMnzZfJUb24</w:t>
              </w:r>
            </w:hyperlink>
          </w:p>
          <w:p w14:paraId="524CBED9" w14:textId="28CF68F3" w:rsidR="0051136B" w:rsidRDefault="00C7704D" w:rsidP="00C7704D">
            <w:pPr>
              <w:pStyle w:val="ListParagraph"/>
              <w:numPr>
                <w:ilvl w:val="0"/>
                <w:numId w:val="2"/>
              </w:numPr>
            </w:pPr>
            <w:r>
              <w:t xml:space="preserve">Complete the task on page 11 of the </w:t>
            </w:r>
            <w:proofErr w:type="spellStart"/>
            <w:r>
              <w:t>Powerpoint</w:t>
            </w:r>
            <w:proofErr w:type="spellEnd"/>
            <w:r>
              <w:t xml:space="preserve">. </w:t>
            </w:r>
            <w:r w:rsidR="00F1554A">
              <w:t>‘</w:t>
            </w:r>
            <w:r w:rsidRPr="00F1554A">
              <w:rPr>
                <w:i/>
                <w:iCs/>
              </w:rPr>
              <w:t>Design a leaflet or flyer telling people about the church. Tell them what they will see, and what the church is used for. Remember you are trying to get lots of people to come to the church, so make your leaflet bright, interesting and full of information.</w:t>
            </w:r>
            <w:r w:rsidR="00F1554A">
              <w:rPr>
                <w:i/>
                <w:iCs/>
              </w:rPr>
              <w:t>’</w:t>
            </w:r>
          </w:p>
          <w:p w14:paraId="3D98404B" w14:textId="0AC21282" w:rsidR="00C7704D" w:rsidRPr="00C7704D" w:rsidRDefault="00C7704D" w:rsidP="00C7704D">
            <w:pPr>
              <w:pStyle w:val="ListParagraph"/>
            </w:pPr>
          </w:p>
        </w:tc>
      </w:tr>
      <w:tr w:rsidR="00F1554A" w14:paraId="1B858388" w14:textId="77777777" w:rsidTr="00603098">
        <w:tc>
          <w:tcPr>
            <w:tcW w:w="1696" w:type="dxa"/>
            <w:vMerge w:val="restart"/>
          </w:tcPr>
          <w:p w14:paraId="0C0A2164" w14:textId="543A21DE" w:rsidR="00F1554A" w:rsidRDefault="00F1554A" w:rsidP="00603098">
            <w:pPr>
              <w:jc w:val="center"/>
              <w:rPr>
                <w:b/>
                <w:bCs/>
              </w:rPr>
            </w:pPr>
            <w:r>
              <w:rPr>
                <w:b/>
                <w:bCs/>
              </w:rPr>
              <w:t>Week 3</w:t>
            </w:r>
          </w:p>
        </w:tc>
        <w:tc>
          <w:tcPr>
            <w:tcW w:w="7320" w:type="dxa"/>
          </w:tcPr>
          <w:p w14:paraId="7BAF9F77" w14:textId="751EF0D2" w:rsidR="00F1554A" w:rsidRPr="00C7704D" w:rsidRDefault="00427996" w:rsidP="00792476">
            <w:pPr>
              <w:rPr>
                <w:b/>
                <w:bCs/>
                <w:sz w:val="18"/>
                <w:szCs w:val="18"/>
              </w:rPr>
            </w:pPr>
            <w:r>
              <w:rPr>
                <w:color w:val="7030A0"/>
                <w:sz w:val="18"/>
                <w:szCs w:val="18"/>
              </w:rPr>
              <w:t xml:space="preserve">Learning Objective: </w:t>
            </w:r>
            <w:r w:rsidRPr="00C7704D">
              <w:rPr>
                <w:color w:val="7030A0"/>
                <w:sz w:val="18"/>
                <w:szCs w:val="18"/>
              </w:rPr>
              <w:t>Be aware that some religious people have places which have special meaning for them.</w:t>
            </w:r>
          </w:p>
        </w:tc>
      </w:tr>
      <w:tr w:rsidR="00F1554A" w14:paraId="7E318558" w14:textId="77777777" w:rsidTr="00603098">
        <w:tc>
          <w:tcPr>
            <w:tcW w:w="1696" w:type="dxa"/>
            <w:vMerge/>
          </w:tcPr>
          <w:p w14:paraId="6C13B013" w14:textId="77777777" w:rsidR="00F1554A" w:rsidRDefault="00F1554A" w:rsidP="00603098">
            <w:pPr>
              <w:jc w:val="center"/>
              <w:rPr>
                <w:b/>
                <w:bCs/>
              </w:rPr>
            </w:pPr>
          </w:p>
        </w:tc>
        <w:tc>
          <w:tcPr>
            <w:tcW w:w="7320" w:type="dxa"/>
          </w:tcPr>
          <w:p w14:paraId="6D4B7E26" w14:textId="77777777" w:rsidR="00067FDF" w:rsidRDefault="00067FDF" w:rsidP="009A709A">
            <w:pPr>
              <w:pStyle w:val="ListParagraph"/>
              <w:numPr>
                <w:ilvl w:val="0"/>
                <w:numId w:val="4"/>
              </w:numPr>
            </w:pPr>
            <w:r>
              <w:t xml:space="preserve">Look at the </w:t>
            </w:r>
            <w:proofErr w:type="spellStart"/>
            <w:r>
              <w:t>Powerpoint</w:t>
            </w:r>
            <w:proofErr w:type="spellEnd"/>
            <w:r>
              <w:t xml:space="preserve"> which looks at different places of worship. </w:t>
            </w:r>
          </w:p>
          <w:p w14:paraId="4A56C788" w14:textId="7D1016E6" w:rsidR="009A709A" w:rsidRPr="00067FDF" w:rsidRDefault="009A709A" w:rsidP="009A709A">
            <w:pPr>
              <w:pStyle w:val="ListParagraph"/>
            </w:pPr>
          </w:p>
        </w:tc>
      </w:tr>
      <w:tr w:rsidR="00067FDF" w14:paraId="31EBEF88" w14:textId="77777777" w:rsidTr="00603098">
        <w:tc>
          <w:tcPr>
            <w:tcW w:w="1696" w:type="dxa"/>
            <w:vMerge w:val="restart"/>
          </w:tcPr>
          <w:p w14:paraId="5D498F8A" w14:textId="07FBFA76" w:rsidR="00067FDF" w:rsidRDefault="00067FDF" w:rsidP="00603098">
            <w:pPr>
              <w:jc w:val="center"/>
              <w:rPr>
                <w:b/>
                <w:bCs/>
              </w:rPr>
            </w:pPr>
            <w:r>
              <w:rPr>
                <w:b/>
                <w:bCs/>
              </w:rPr>
              <w:t>Week 4</w:t>
            </w:r>
          </w:p>
        </w:tc>
        <w:tc>
          <w:tcPr>
            <w:tcW w:w="7320" w:type="dxa"/>
          </w:tcPr>
          <w:p w14:paraId="6A14902D" w14:textId="0C62FA89" w:rsidR="00067FDF" w:rsidRDefault="00067FDF" w:rsidP="00067FDF">
            <w:r>
              <w:rPr>
                <w:color w:val="7030A0"/>
                <w:sz w:val="18"/>
                <w:szCs w:val="18"/>
              </w:rPr>
              <w:t xml:space="preserve">Learning Objective: </w:t>
            </w:r>
            <w:r w:rsidRPr="00C7704D">
              <w:rPr>
                <w:color w:val="7030A0"/>
                <w:sz w:val="18"/>
                <w:szCs w:val="18"/>
              </w:rPr>
              <w:t>Be aware that some religious people have places which have special meaning for them.</w:t>
            </w:r>
          </w:p>
        </w:tc>
      </w:tr>
      <w:tr w:rsidR="00067FDF" w14:paraId="0B0AC65A" w14:textId="77777777" w:rsidTr="00603098">
        <w:tc>
          <w:tcPr>
            <w:tcW w:w="1696" w:type="dxa"/>
            <w:vMerge/>
          </w:tcPr>
          <w:p w14:paraId="7FF4F868" w14:textId="77777777" w:rsidR="00067FDF" w:rsidRDefault="00067FDF" w:rsidP="00603098">
            <w:pPr>
              <w:jc w:val="center"/>
              <w:rPr>
                <w:b/>
                <w:bCs/>
              </w:rPr>
            </w:pPr>
          </w:p>
        </w:tc>
        <w:tc>
          <w:tcPr>
            <w:tcW w:w="7320" w:type="dxa"/>
          </w:tcPr>
          <w:p w14:paraId="0920C28B" w14:textId="15E70B8A" w:rsidR="00067FDF" w:rsidRDefault="00067FDF" w:rsidP="00067FDF">
            <w:pPr>
              <w:pStyle w:val="ListParagraph"/>
              <w:numPr>
                <w:ilvl w:val="0"/>
                <w:numId w:val="9"/>
              </w:numPr>
            </w:pPr>
            <w:r>
              <w:t xml:space="preserve">Choose </w:t>
            </w:r>
            <w:r w:rsidR="00952814">
              <w:t>two</w:t>
            </w:r>
            <w:r>
              <w:t xml:space="preserve"> place</w:t>
            </w:r>
            <w:r w:rsidR="00952814">
              <w:t>s</w:t>
            </w:r>
            <w:r>
              <w:t xml:space="preserve"> of worship from the list below</w:t>
            </w:r>
            <w:r w:rsidR="00952814">
              <w:t xml:space="preserve"> to </w:t>
            </w:r>
            <w:proofErr w:type="gramStart"/>
            <w:r w:rsidR="00952814">
              <w:t>compare and contrast</w:t>
            </w:r>
            <w:proofErr w:type="gramEnd"/>
            <w:r w:rsidR="00952814">
              <w:t>:</w:t>
            </w:r>
          </w:p>
          <w:p w14:paraId="3A7AD3D4" w14:textId="77777777" w:rsidR="00067FDF" w:rsidRDefault="00067FDF" w:rsidP="00067FDF">
            <w:pPr>
              <w:pStyle w:val="ListParagraph"/>
              <w:numPr>
                <w:ilvl w:val="0"/>
                <w:numId w:val="10"/>
              </w:numPr>
            </w:pPr>
            <w:r>
              <w:t>Mosque</w:t>
            </w:r>
          </w:p>
          <w:p w14:paraId="5BB0FFBF" w14:textId="77777777" w:rsidR="00067FDF" w:rsidRDefault="00067FDF" w:rsidP="00067FDF">
            <w:pPr>
              <w:pStyle w:val="ListParagraph"/>
              <w:numPr>
                <w:ilvl w:val="0"/>
                <w:numId w:val="10"/>
              </w:numPr>
            </w:pPr>
            <w:r>
              <w:t>Synagogue</w:t>
            </w:r>
          </w:p>
          <w:p w14:paraId="48236C8C" w14:textId="77777777" w:rsidR="00067FDF" w:rsidRDefault="00067FDF" w:rsidP="00067FDF">
            <w:pPr>
              <w:pStyle w:val="ListParagraph"/>
              <w:numPr>
                <w:ilvl w:val="0"/>
                <w:numId w:val="10"/>
              </w:numPr>
            </w:pPr>
            <w:r>
              <w:t>Buddhist Temple</w:t>
            </w:r>
          </w:p>
          <w:p w14:paraId="1B96828C" w14:textId="77777777" w:rsidR="00067FDF" w:rsidRDefault="00067FDF" w:rsidP="00067FDF">
            <w:pPr>
              <w:pStyle w:val="ListParagraph"/>
              <w:numPr>
                <w:ilvl w:val="0"/>
                <w:numId w:val="10"/>
              </w:numPr>
            </w:pPr>
            <w:r>
              <w:t>Hindu Temple</w:t>
            </w:r>
          </w:p>
          <w:p w14:paraId="456E87F1" w14:textId="77777777" w:rsidR="00067FDF" w:rsidRDefault="00067FDF" w:rsidP="00067FDF">
            <w:pPr>
              <w:pStyle w:val="ListParagraph"/>
              <w:numPr>
                <w:ilvl w:val="0"/>
                <w:numId w:val="10"/>
              </w:numPr>
            </w:pPr>
            <w:r w:rsidRPr="00067FDF">
              <w:t>Sikh Gurdwara</w:t>
            </w:r>
          </w:p>
          <w:p w14:paraId="2BAD1FCF" w14:textId="77777777" w:rsidR="00067FDF" w:rsidRDefault="00067FDF" w:rsidP="00067FDF">
            <w:pPr>
              <w:pStyle w:val="ListParagraph"/>
              <w:numPr>
                <w:ilvl w:val="0"/>
                <w:numId w:val="9"/>
              </w:numPr>
            </w:pPr>
            <w:r>
              <w:t xml:space="preserve">Now complete some research on this place of worship. </w:t>
            </w:r>
          </w:p>
          <w:p w14:paraId="03FA27E1" w14:textId="77777777" w:rsidR="00067FDF" w:rsidRDefault="00067FDF" w:rsidP="00952814">
            <w:pPr>
              <w:pStyle w:val="ListParagraph"/>
              <w:numPr>
                <w:ilvl w:val="0"/>
                <w:numId w:val="9"/>
              </w:numPr>
            </w:pPr>
            <w:r>
              <w:t xml:space="preserve">Can you name the main similarities and differences between the two places of worship? </w:t>
            </w:r>
            <w:r w:rsidR="00952814">
              <w:t xml:space="preserve">(The ‘Making Comparisons’ </w:t>
            </w:r>
            <w:proofErr w:type="spellStart"/>
            <w:r w:rsidR="00952814">
              <w:t>Powerpoint</w:t>
            </w:r>
            <w:proofErr w:type="spellEnd"/>
            <w:r w:rsidR="00952814">
              <w:t xml:space="preserve"> may help you).</w:t>
            </w:r>
          </w:p>
          <w:p w14:paraId="40936FE5" w14:textId="77777777" w:rsidR="00952814" w:rsidRDefault="00952814" w:rsidP="00952814">
            <w:pPr>
              <w:pStyle w:val="ListParagraph"/>
              <w:numPr>
                <w:ilvl w:val="0"/>
                <w:numId w:val="9"/>
              </w:numPr>
            </w:pPr>
            <w:r>
              <w:t>You can choose how you wish to record these similarities and differences.</w:t>
            </w:r>
          </w:p>
          <w:p w14:paraId="73EAA00B" w14:textId="043356BE" w:rsidR="009A709A" w:rsidRPr="00067FDF" w:rsidRDefault="009A709A" w:rsidP="009A709A">
            <w:pPr>
              <w:pStyle w:val="ListParagraph"/>
            </w:pPr>
          </w:p>
        </w:tc>
      </w:tr>
      <w:tr w:rsidR="009A709A" w14:paraId="493F6713" w14:textId="77777777" w:rsidTr="00603098">
        <w:tc>
          <w:tcPr>
            <w:tcW w:w="1696" w:type="dxa"/>
            <w:vMerge w:val="restart"/>
          </w:tcPr>
          <w:p w14:paraId="38D5EF5C" w14:textId="54B22EB3" w:rsidR="009A709A" w:rsidRDefault="009A709A" w:rsidP="00603098">
            <w:pPr>
              <w:jc w:val="center"/>
              <w:rPr>
                <w:b/>
                <w:bCs/>
              </w:rPr>
            </w:pPr>
            <w:r>
              <w:rPr>
                <w:b/>
                <w:bCs/>
              </w:rPr>
              <w:t>Week 5</w:t>
            </w:r>
          </w:p>
        </w:tc>
        <w:tc>
          <w:tcPr>
            <w:tcW w:w="7320" w:type="dxa"/>
          </w:tcPr>
          <w:p w14:paraId="024C6EB2" w14:textId="5C60ED5D" w:rsidR="009A709A" w:rsidRDefault="009A709A" w:rsidP="00427996">
            <w:r w:rsidRPr="00427996">
              <w:rPr>
                <w:color w:val="7030A0"/>
                <w:sz w:val="18"/>
                <w:szCs w:val="18"/>
              </w:rPr>
              <w:t>Learning Objective: Learn the story of ‘Joseph’.</w:t>
            </w:r>
          </w:p>
        </w:tc>
      </w:tr>
      <w:tr w:rsidR="009A709A" w14:paraId="7CF62C6A" w14:textId="77777777" w:rsidTr="00603098">
        <w:tc>
          <w:tcPr>
            <w:tcW w:w="1696" w:type="dxa"/>
            <w:vMerge/>
          </w:tcPr>
          <w:p w14:paraId="0E4F71C7" w14:textId="77777777" w:rsidR="009A709A" w:rsidRDefault="009A709A" w:rsidP="00603098">
            <w:pPr>
              <w:jc w:val="center"/>
              <w:rPr>
                <w:b/>
                <w:bCs/>
              </w:rPr>
            </w:pPr>
          </w:p>
        </w:tc>
        <w:tc>
          <w:tcPr>
            <w:tcW w:w="7320" w:type="dxa"/>
          </w:tcPr>
          <w:p w14:paraId="2FD6BA8D" w14:textId="7161D03B" w:rsidR="009A709A" w:rsidRDefault="009A709A" w:rsidP="00427996">
            <w:pPr>
              <w:pStyle w:val="ListParagraph"/>
              <w:numPr>
                <w:ilvl w:val="0"/>
                <w:numId w:val="7"/>
              </w:numPr>
            </w:pPr>
            <w:r>
              <w:t xml:space="preserve">Look at the </w:t>
            </w:r>
            <w:proofErr w:type="spellStart"/>
            <w:r>
              <w:t>Powerpoint</w:t>
            </w:r>
            <w:proofErr w:type="spellEnd"/>
            <w:r>
              <w:t xml:space="preserve"> to learn the story of Joseph. </w:t>
            </w:r>
          </w:p>
          <w:p w14:paraId="5BBF8AD8" w14:textId="77777777" w:rsidR="009A709A" w:rsidRDefault="009A709A" w:rsidP="00427996">
            <w:pPr>
              <w:pStyle w:val="ListParagraph"/>
              <w:numPr>
                <w:ilvl w:val="0"/>
                <w:numId w:val="7"/>
              </w:numPr>
            </w:pPr>
            <w:r>
              <w:t>Can you answer questions related to the story?</w:t>
            </w:r>
          </w:p>
          <w:p w14:paraId="18CC9ED6" w14:textId="77777777" w:rsidR="009A709A" w:rsidRDefault="009A709A" w:rsidP="00427996">
            <w:pPr>
              <w:pStyle w:val="ListParagraph"/>
            </w:pPr>
          </w:p>
        </w:tc>
      </w:tr>
      <w:tr w:rsidR="009A709A" w14:paraId="7EA21022" w14:textId="77777777" w:rsidTr="00603098">
        <w:tc>
          <w:tcPr>
            <w:tcW w:w="1696" w:type="dxa"/>
            <w:vMerge w:val="restart"/>
          </w:tcPr>
          <w:p w14:paraId="59B989C9" w14:textId="16640782" w:rsidR="009A709A" w:rsidRDefault="009A709A" w:rsidP="00603098">
            <w:pPr>
              <w:jc w:val="center"/>
              <w:rPr>
                <w:b/>
                <w:bCs/>
              </w:rPr>
            </w:pPr>
            <w:r>
              <w:rPr>
                <w:b/>
                <w:bCs/>
              </w:rPr>
              <w:t>Week 6</w:t>
            </w:r>
          </w:p>
        </w:tc>
        <w:tc>
          <w:tcPr>
            <w:tcW w:w="7320" w:type="dxa"/>
          </w:tcPr>
          <w:p w14:paraId="3DE7BF48" w14:textId="6FF0BDB4" w:rsidR="009A709A" w:rsidRDefault="009A709A" w:rsidP="009A709A">
            <w:r w:rsidRPr="009A709A">
              <w:rPr>
                <w:color w:val="7030A0"/>
                <w:sz w:val="18"/>
                <w:szCs w:val="18"/>
              </w:rPr>
              <w:t>Learning Objective: Learn the story of ‘Joseph’</w:t>
            </w:r>
          </w:p>
        </w:tc>
      </w:tr>
      <w:tr w:rsidR="009A709A" w14:paraId="178D95AB" w14:textId="77777777" w:rsidTr="00603098">
        <w:tc>
          <w:tcPr>
            <w:tcW w:w="1696" w:type="dxa"/>
            <w:vMerge/>
          </w:tcPr>
          <w:p w14:paraId="2F59CF52" w14:textId="77777777" w:rsidR="009A709A" w:rsidRDefault="009A709A" w:rsidP="00603098">
            <w:pPr>
              <w:jc w:val="center"/>
              <w:rPr>
                <w:b/>
                <w:bCs/>
              </w:rPr>
            </w:pPr>
          </w:p>
        </w:tc>
        <w:tc>
          <w:tcPr>
            <w:tcW w:w="7320" w:type="dxa"/>
          </w:tcPr>
          <w:p w14:paraId="3D6C0896" w14:textId="77777777" w:rsidR="009A709A" w:rsidRDefault="009A709A" w:rsidP="009A709A">
            <w:pPr>
              <w:pStyle w:val="ListParagraph"/>
              <w:numPr>
                <w:ilvl w:val="0"/>
                <w:numId w:val="11"/>
              </w:numPr>
            </w:pPr>
            <w:r>
              <w:t>Now can you retell/sequence the story of ‘Joseph’? Use the activity sheet to help you.</w:t>
            </w:r>
          </w:p>
          <w:p w14:paraId="237340E7" w14:textId="2F9D37A2" w:rsidR="009A709A" w:rsidRDefault="009A709A" w:rsidP="009A709A">
            <w:pPr>
              <w:pStyle w:val="ListParagraph"/>
            </w:pPr>
          </w:p>
        </w:tc>
      </w:tr>
    </w:tbl>
    <w:p w14:paraId="5A9246FA" w14:textId="77777777" w:rsidR="00603098" w:rsidRPr="00603098" w:rsidRDefault="00603098" w:rsidP="00603098">
      <w:pPr>
        <w:jc w:val="center"/>
        <w:rPr>
          <w:b/>
          <w:bCs/>
        </w:rPr>
      </w:pPr>
    </w:p>
    <w:sectPr w:rsidR="00603098" w:rsidRPr="0060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74E"/>
    <w:multiLevelType w:val="hybridMultilevel"/>
    <w:tmpl w:val="38A0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951BB"/>
    <w:multiLevelType w:val="hybridMultilevel"/>
    <w:tmpl w:val="02BE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53AD1"/>
    <w:multiLevelType w:val="hybridMultilevel"/>
    <w:tmpl w:val="38A0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31CA7"/>
    <w:multiLevelType w:val="hybridMultilevel"/>
    <w:tmpl w:val="39642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03F86"/>
    <w:multiLevelType w:val="hybridMultilevel"/>
    <w:tmpl w:val="6B24AFD8"/>
    <w:lvl w:ilvl="0" w:tplc="C12EA7F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B91FFF"/>
    <w:multiLevelType w:val="hybridMultilevel"/>
    <w:tmpl w:val="39642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12403"/>
    <w:multiLevelType w:val="hybridMultilevel"/>
    <w:tmpl w:val="19C2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D1D4C"/>
    <w:multiLevelType w:val="hybridMultilevel"/>
    <w:tmpl w:val="39642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E5941"/>
    <w:multiLevelType w:val="hybridMultilevel"/>
    <w:tmpl w:val="7444E0A0"/>
    <w:lvl w:ilvl="0" w:tplc="06B6C21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CE6A5C"/>
    <w:multiLevelType w:val="hybridMultilevel"/>
    <w:tmpl w:val="F404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019EF"/>
    <w:multiLevelType w:val="hybridMultilevel"/>
    <w:tmpl w:val="3034B216"/>
    <w:lvl w:ilvl="0" w:tplc="84703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7"/>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98"/>
    <w:rsid w:val="00067FDF"/>
    <w:rsid w:val="00427996"/>
    <w:rsid w:val="0051136B"/>
    <w:rsid w:val="00554293"/>
    <w:rsid w:val="00603098"/>
    <w:rsid w:val="00792476"/>
    <w:rsid w:val="008D2579"/>
    <w:rsid w:val="00952814"/>
    <w:rsid w:val="009A709A"/>
    <w:rsid w:val="00B2728C"/>
    <w:rsid w:val="00C7704D"/>
    <w:rsid w:val="00F1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E0FF"/>
  <w15:chartTrackingRefBased/>
  <w15:docId w15:val="{B17490D0-5355-4004-A5A6-B65342D6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098"/>
    <w:rPr>
      <w:color w:val="0000FF"/>
      <w:u w:val="single"/>
    </w:rPr>
  </w:style>
  <w:style w:type="character" w:styleId="UnresolvedMention">
    <w:name w:val="Unresolved Mention"/>
    <w:basedOn w:val="DefaultParagraphFont"/>
    <w:uiPriority w:val="99"/>
    <w:semiHidden/>
    <w:unhideWhenUsed/>
    <w:rsid w:val="00603098"/>
    <w:rPr>
      <w:color w:val="605E5C"/>
      <w:shd w:val="clear" w:color="auto" w:fill="E1DFDD"/>
    </w:rPr>
  </w:style>
  <w:style w:type="paragraph" w:styleId="ListParagraph">
    <w:name w:val="List Paragraph"/>
    <w:basedOn w:val="Normal"/>
    <w:uiPriority w:val="34"/>
    <w:qFormat/>
    <w:rsid w:val="0051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MnzZfJUb24" TargetMode="External"/><Relationship Id="rId5" Type="http://schemas.openxmlformats.org/officeDocument/2006/relationships/hyperlink" Target="https://www.youtube.com/watch?v=JDODU1aC8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Andrea Marshall</cp:lastModifiedBy>
  <cp:revision>2</cp:revision>
  <dcterms:created xsi:type="dcterms:W3CDTF">2020-04-14T20:23:00Z</dcterms:created>
  <dcterms:modified xsi:type="dcterms:W3CDTF">2020-04-14T20:23:00Z</dcterms:modified>
</cp:coreProperties>
</file>